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line="364" w:lineRule="auto"/>
        <w:jc w:val="center"/>
        <w:rPr>
          <w:rFonts w:hint="eastAsia" w:ascii="黑体" w:eastAsia="黑体"/>
          <w:b/>
          <w:sz w:val="30"/>
          <w:lang w:eastAsia="zh-CN"/>
        </w:rPr>
      </w:pPr>
      <w:r>
        <w:rPr>
          <w:rFonts w:hint="eastAsia" w:ascii="黑体" w:eastAsia="黑体"/>
          <w:b/>
          <w:sz w:val="30"/>
          <w:lang w:eastAsia="zh-CN"/>
        </w:rPr>
        <w:t>渝昆高铁泸州牵引站220kV供电工程</w:t>
      </w:r>
    </w:p>
    <w:p>
      <w:pPr>
        <w:spacing w:before="10" w:line="364" w:lineRule="auto"/>
        <w:jc w:val="center"/>
        <w:rPr>
          <w:rFonts w:ascii="黑体" w:eastAsia="黑体"/>
          <w:b/>
          <w:sz w:val="30"/>
          <w:lang w:val="en-US"/>
        </w:rPr>
      </w:pPr>
      <w:r>
        <w:rPr>
          <w:rFonts w:hint="eastAsia" w:ascii="黑体" w:eastAsia="黑体"/>
          <w:b/>
          <w:sz w:val="30"/>
        </w:rPr>
        <w:t>环境影响评价信息（第一次公示）</w:t>
      </w:r>
    </w:p>
    <w:p>
      <w:pPr>
        <w:pStyle w:val="5"/>
        <w:spacing w:line="360" w:lineRule="auto"/>
        <w:ind w:firstLine="428" w:firstLineChars="200"/>
        <w:rPr>
          <w:spacing w:val="-3"/>
        </w:rPr>
      </w:pPr>
    </w:p>
    <w:p>
      <w:pPr>
        <w:pStyle w:val="5"/>
        <w:spacing w:line="360" w:lineRule="auto"/>
        <w:ind w:firstLine="440" w:firstLineChars="200"/>
        <w:jc w:val="both"/>
        <w:rPr>
          <w:rFonts w:ascii="Times New Roman" w:hAnsi="Times New Roman" w:cs="Times New Roman"/>
        </w:rPr>
      </w:pPr>
      <w:r>
        <w:rPr>
          <w:rFonts w:hint="eastAsia" w:ascii="Times New Roman" w:hAnsi="Times New Roman" w:cs="Times New Roman"/>
          <w:lang w:val="en-US" w:eastAsia="zh-CN"/>
        </w:rPr>
        <w:t>渝昆高速铁路四川段计划2024年进行牵引供电调试，为保障铁路供电，拟在四川境内新建泸州、百花村、高县3座220kV牵引站。根据铁路公司资料，泸州220kV牵引站本期及终期主变容量均为2×（31.5+31.5）MVA，近期瞬时最大功率约41MW，远期瞬时最大功率约44.4MW，为满足铁路用电需求，</w:t>
      </w:r>
      <w:r>
        <w:rPr>
          <w:rFonts w:hint="eastAsia" w:ascii="Times New Roman" w:hAnsi="Times New Roman" w:cs="Times New Roman"/>
          <w:lang w:val="en-US"/>
        </w:rPr>
        <w:t>国网四川省电力公司泸州供电公司</w:t>
      </w:r>
      <w:r>
        <w:rPr>
          <w:rFonts w:ascii="Times New Roman" w:hAnsi="Times New Roman" w:cs="Times New Roman"/>
          <w:lang w:val="en-US"/>
        </w:rPr>
        <w:t>拟建设</w:t>
      </w:r>
      <w:r>
        <w:rPr>
          <w:rFonts w:hint="eastAsia" w:ascii="Times New Roman" w:hAnsi="Times New Roman" w:cs="Times New Roman"/>
          <w:lang w:val="en-US" w:eastAsia="zh-CN"/>
        </w:rPr>
        <w:t>渝昆高铁泸州牵引站220kV供电工程</w:t>
      </w:r>
      <w:r>
        <w:rPr>
          <w:rFonts w:ascii="Times New Roman" w:hAnsi="Times New Roman" w:cs="Times New Roman"/>
          <w:lang w:val="en-US"/>
        </w:rPr>
        <w:t>。根据《环境影响评价公众参与办法》（生态环境部令第4号），现将本工程有关环境影响评价信息予以公示。</w:t>
      </w:r>
    </w:p>
    <w:p>
      <w:pPr>
        <w:widowControl/>
        <w:spacing w:line="360" w:lineRule="auto"/>
        <w:ind w:firstLine="442" w:firstLineChars="200"/>
        <w:rPr>
          <w:rFonts w:asciiTheme="minorEastAsia" w:hAnsiTheme="minorEastAsia" w:eastAsiaTheme="minorEastAsia" w:cstheme="minorEastAsia"/>
          <w:b/>
          <w:bCs/>
        </w:rPr>
      </w:pPr>
      <w:r>
        <w:rPr>
          <w:rFonts w:hint="eastAsia" w:asciiTheme="minorEastAsia" w:hAnsiTheme="minorEastAsia" w:eastAsiaTheme="minorEastAsia" w:cstheme="minorEastAsia"/>
          <w:b/>
          <w:bCs/>
        </w:rPr>
        <w:t>一、</w:t>
      </w:r>
      <w:r>
        <w:rPr>
          <w:rFonts w:hint="eastAsia" w:asciiTheme="minorEastAsia" w:hAnsiTheme="minorEastAsia" w:eastAsiaTheme="minorEastAsia" w:cstheme="minorEastAsia"/>
          <w:b/>
          <w:bCs/>
          <w:lang w:val="en-US" w:bidi="ar"/>
        </w:rPr>
        <w:t>建设项目基本情况</w:t>
      </w:r>
    </w:p>
    <w:p>
      <w:pPr>
        <w:pStyle w:val="5"/>
        <w:spacing w:line="360" w:lineRule="auto"/>
        <w:ind w:firstLine="440" w:firstLineChars="200"/>
        <w:jc w:val="both"/>
        <w:rPr>
          <w:rFonts w:hint="default" w:ascii="Times New Roman" w:hAnsi="Times New Roman" w:cs="Times New Roman"/>
          <w:bCs/>
          <w:szCs w:val="21"/>
        </w:rPr>
      </w:pP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玉观—林庄北线π入泸州牵引站220kV线路工程</w:t>
      </w:r>
      <w:r>
        <w:rPr>
          <w:rFonts w:hint="default" w:ascii="Times New Roman" w:hAnsi="Times New Roman" w:cs="Times New Roman"/>
          <w:szCs w:val="21"/>
        </w:rPr>
        <w:t>：新建架空线路1.1km，按单回架设</w:t>
      </w:r>
      <w:r>
        <w:rPr>
          <w:rFonts w:hint="default" w:ascii="Times New Roman" w:hAnsi="Times New Roman" w:cs="Times New Roman"/>
          <w:bCs/>
          <w:szCs w:val="21"/>
        </w:rPr>
        <w:t>。</w:t>
      </w:r>
    </w:p>
    <w:p>
      <w:pPr>
        <w:pStyle w:val="5"/>
        <w:spacing w:line="360" w:lineRule="auto"/>
        <w:ind w:firstLine="440" w:firstLineChars="200"/>
        <w:jc w:val="both"/>
        <w:rPr>
          <w:rFonts w:hint="default" w:ascii="Times New Roman" w:hAnsi="Times New Roman" w:cs="Times New Roman"/>
          <w:bCs/>
          <w:szCs w:val="21"/>
          <w:lang w:val="en-US" w:eastAsia="zh-CN"/>
        </w:rPr>
      </w:pPr>
      <w:r>
        <w:rPr>
          <w:rFonts w:hint="eastAsia" w:ascii="Times New Roman" w:hAnsi="Times New Roman" w:cs="Times New Roman"/>
          <w:bCs/>
          <w:szCs w:val="21"/>
          <w:lang w:val="en-US" w:eastAsia="zh-CN"/>
        </w:rPr>
        <w:t>（2）</w:t>
      </w:r>
      <w:r>
        <w:rPr>
          <w:rFonts w:hint="default" w:ascii="Times New Roman" w:hAnsi="Times New Roman" w:cs="Times New Roman"/>
          <w:bCs/>
          <w:szCs w:val="21"/>
          <w:lang w:val="en-US" w:eastAsia="zh-CN"/>
        </w:rPr>
        <w:t>林庄220kV变电站保护改造工程</w:t>
      </w:r>
      <w:r>
        <w:rPr>
          <w:rFonts w:hint="eastAsia" w:ascii="Times New Roman" w:hAnsi="Times New Roman" w:cs="Times New Roman"/>
          <w:bCs/>
          <w:szCs w:val="21"/>
          <w:lang w:val="en-US" w:eastAsia="zh-CN"/>
        </w:rPr>
        <w:t>。</w:t>
      </w:r>
    </w:p>
    <w:p>
      <w:pPr>
        <w:pStyle w:val="5"/>
        <w:spacing w:line="360" w:lineRule="auto"/>
        <w:ind w:firstLine="440" w:firstLineChars="200"/>
        <w:jc w:val="both"/>
        <w:rPr>
          <w:rFonts w:hint="default" w:ascii="Times New Roman" w:hAnsi="Times New Roman" w:cs="Times New Roman"/>
          <w:bCs/>
          <w:szCs w:val="21"/>
        </w:rPr>
      </w:pPr>
      <w:r>
        <w:rPr>
          <w:rFonts w:hint="eastAsia" w:ascii="Times New Roman" w:hAnsi="Times New Roman" w:cs="Times New Roman"/>
          <w:bCs/>
          <w:szCs w:val="21"/>
          <w:lang w:val="en-US" w:eastAsia="zh-CN"/>
        </w:rPr>
        <w:t>（3）</w:t>
      </w:r>
      <w:r>
        <w:rPr>
          <w:rFonts w:hint="default" w:ascii="Times New Roman" w:hAnsi="Times New Roman" w:cs="Times New Roman"/>
          <w:bCs/>
          <w:szCs w:val="21"/>
          <w:lang w:val="en-US" w:eastAsia="zh-CN"/>
        </w:rPr>
        <w:t>玉观220kV变电站保护改造工程</w:t>
      </w:r>
      <w:r>
        <w:rPr>
          <w:rFonts w:hint="default" w:ascii="Times New Roman" w:hAnsi="Times New Roman" w:cs="Times New Roman"/>
          <w:szCs w:val="21"/>
        </w:rPr>
        <w:t>。</w:t>
      </w:r>
    </w:p>
    <w:p>
      <w:pPr>
        <w:widowControl/>
        <w:spacing w:line="360" w:lineRule="auto"/>
        <w:ind w:firstLine="442" w:firstLineChars="200"/>
        <w:rPr>
          <w:rFonts w:ascii="Times New Roman" w:hAnsi="Times New Roman" w:cs="Times New Roman"/>
          <w:b/>
          <w:bCs/>
        </w:rPr>
      </w:pPr>
      <w:r>
        <w:rPr>
          <w:rFonts w:hint="eastAsia" w:ascii="Times New Roman" w:hAnsi="Times New Roman" w:cs="Times New Roman"/>
          <w:b/>
          <w:bCs/>
        </w:rPr>
        <w:t>二</w:t>
      </w:r>
      <w:r>
        <w:rPr>
          <w:rFonts w:ascii="Times New Roman" w:hAnsi="Times New Roman" w:cs="Times New Roman"/>
          <w:b/>
          <w:bCs/>
        </w:rPr>
        <w:t>、</w:t>
      </w:r>
      <w:r>
        <w:rPr>
          <w:rFonts w:ascii="Times New Roman" w:hAnsi="Times New Roman" w:cs="Times New Roman"/>
          <w:b/>
          <w:bCs/>
          <w:lang w:val="en-US"/>
        </w:rPr>
        <w:t>建设单位名称和联系方式</w:t>
      </w:r>
    </w:p>
    <w:p>
      <w:pPr>
        <w:pStyle w:val="5"/>
        <w:spacing w:line="360" w:lineRule="auto"/>
        <w:ind w:firstLine="440" w:firstLineChars="200"/>
        <w:jc w:val="both"/>
        <w:rPr>
          <w:rFonts w:ascii="Times New Roman" w:hAnsi="Times New Roman" w:cs="Times New Roman"/>
        </w:rPr>
      </w:pPr>
      <w:r>
        <w:rPr>
          <w:rFonts w:hint="eastAsia" w:ascii="Times New Roman" w:hAnsi="Times New Roman" w:cs="Times New Roman"/>
        </w:rPr>
        <w:t>建设单位：</w:t>
      </w:r>
      <w:r>
        <w:rPr>
          <w:rFonts w:hint="eastAsia" w:ascii="Times New Roman" w:hAnsi="Times New Roman" w:cs="Times New Roman"/>
          <w:lang w:val="en-US"/>
        </w:rPr>
        <w:t>国网四川省电力公司泸州供电公司</w:t>
      </w:r>
    </w:p>
    <w:p>
      <w:pPr>
        <w:pStyle w:val="5"/>
        <w:spacing w:line="360" w:lineRule="auto"/>
        <w:ind w:firstLine="440" w:firstLineChars="200"/>
        <w:jc w:val="both"/>
        <w:rPr>
          <w:rFonts w:hint="default" w:ascii="Times New Roman" w:hAnsi="Times New Roman" w:eastAsia="宋体" w:cs="Times New Roman"/>
          <w:lang w:val="en-US" w:eastAsia="zh-CN"/>
        </w:rPr>
      </w:pPr>
      <w:r>
        <w:rPr>
          <w:rFonts w:hint="eastAsia" w:ascii="Times New Roman" w:hAnsi="Times New Roman" w:cs="Times New Roman"/>
        </w:rPr>
        <w:t>联系人：</w:t>
      </w:r>
      <w:r>
        <w:rPr>
          <w:rFonts w:hint="eastAsia" w:ascii="Times New Roman" w:hAnsi="Times New Roman" w:cs="Times New Roman"/>
          <w:lang w:eastAsia="zh-CN"/>
        </w:rPr>
        <w:t>李子欣</w:t>
      </w:r>
      <w:r>
        <w:rPr>
          <w:rFonts w:hint="eastAsia" w:ascii="Times New Roman" w:hAnsi="Times New Roman" w:cs="Times New Roman"/>
          <w:lang w:val="en-US"/>
        </w:rPr>
        <w:t xml:space="preserve">     联系电话：0830-3636375</w:t>
      </w:r>
    </w:p>
    <w:p>
      <w:pPr>
        <w:pStyle w:val="5"/>
        <w:spacing w:line="360" w:lineRule="auto"/>
        <w:ind w:firstLine="440" w:firstLineChars="200"/>
        <w:jc w:val="both"/>
        <w:rPr>
          <w:rFonts w:hint="default" w:ascii="Times New Roman" w:hAnsi="Times New Roman" w:eastAsia="宋体" w:cs="Times New Roman"/>
          <w:lang w:val="en-US" w:eastAsia="zh-CN"/>
        </w:rPr>
      </w:pPr>
      <w:r>
        <w:rPr>
          <w:rFonts w:hint="eastAsia" w:ascii="Times New Roman" w:hAnsi="Times New Roman" w:cs="Times New Roman"/>
          <w:lang w:val="en-US" w:eastAsia="zh-CN"/>
        </w:rPr>
        <w:t>电子邮箱：2625110957@qq.com</w:t>
      </w:r>
    </w:p>
    <w:p>
      <w:pPr>
        <w:pStyle w:val="5"/>
        <w:spacing w:line="360" w:lineRule="auto"/>
        <w:ind w:firstLine="440" w:firstLineChars="200"/>
        <w:jc w:val="both"/>
        <w:rPr>
          <w:rFonts w:ascii="Times New Roman" w:hAnsi="Times New Roman" w:cs="Times New Roman"/>
          <w:lang w:val="en-US"/>
        </w:rPr>
      </w:pPr>
      <w:r>
        <w:rPr>
          <w:rFonts w:hint="eastAsia" w:ascii="Times New Roman" w:hAnsi="Times New Roman" w:cs="Times New Roman"/>
        </w:rPr>
        <w:t>地址</w:t>
      </w:r>
      <w:r>
        <w:rPr>
          <w:rFonts w:hint="eastAsia" w:ascii="Times New Roman" w:hAnsi="Times New Roman" w:cs="Times New Roman"/>
          <w:lang w:val="en-US"/>
        </w:rPr>
        <w:t>：泸州市江阳区忠山路二段</w:t>
      </w:r>
      <w:r>
        <w:rPr>
          <w:rFonts w:hint="eastAsia" w:ascii="Times New Roman" w:hAnsi="Times New Roman" w:cs="Times New Roman"/>
          <w:lang w:val="en-US" w:eastAsia="zh-CN"/>
        </w:rPr>
        <w:t>六</w:t>
      </w:r>
      <w:r>
        <w:rPr>
          <w:rFonts w:hint="eastAsia" w:ascii="Times New Roman" w:hAnsi="Times New Roman" w:cs="Times New Roman"/>
          <w:lang w:val="en-US"/>
        </w:rPr>
        <w:t>号</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三</w:t>
      </w:r>
      <w:r>
        <w:rPr>
          <w:rFonts w:ascii="Times New Roman" w:hAnsi="Times New Roman" w:cs="Times New Roman"/>
        </w:rPr>
        <w:t>、</w:t>
      </w:r>
      <w:r>
        <w:rPr>
          <w:rFonts w:hint="eastAsia" w:ascii="Times New Roman" w:hAnsi="Times New Roman" w:cs="Times New Roman"/>
          <w:lang w:val="en-US"/>
        </w:rPr>
        <w:t>环评单位名称</w:t>
      </w:r>
    </w:p>
    <w:p>
      <w:pPr>
        <w:pStyle w:val="5"/>
        <w:spacing w:line="360" w:lineRule="auto"/>
        <w:ind w:firstLine="440" w:firstLineChars="200"/>
        <w:jc w:val="both"/>
        <w:rPr>
          <w:rFonts w:ascii="Times New Roman" w:hAnsi="Times New Roman" w:cs="Times New Roman"/>
          <w:lang w:val="en-US"/>
        </w:rPr>
      </w:pPr>
      <w:r>
        <w:rPr>
          <w:rFonts w:hint="eastAsia" w:ascii="Times New Roman" w:hAnsi="Times New Roman" w:cs="Times New Roman"/>
          <w:lang w:val="en-US"/>
        </w:rPr>
        <w:t>核工业二七〇研究所</w:t>
      </w:r>
    </w:p>
    <w:p>
      <w:pPr>
        <w:pStyle w:val="3"/>
        <w:spacing w:before="0" w:line="360" w:lineRule="auto"/>
        <w:ind w:left="0" w:firstLine="442" w:firstLineChars="200"/>
        <w:jc w:val="both"/>
        <w:rPr>
          <w:rFonts w:ascii="Times New Roman" w:hAnsi="Times New Roman" w:cs="Times New Roman"/>
        </w:rPr>
      </w:pPr>
      <w:r>
        <w:rPr>
          <w:rFonts w:hint="eastAsia" w:ascii="Times New Roman" w:hAnsi="Times New Roman" w:cs="Times New Roman"/>
        </w:rPr>
        <w:t>四</w:t>
      </w:r>
      <w:r>
        <w:rPr>
          <w:rFonts w:ascii="Times New Roman" w:hAnsi="Times New Roman" w:cs="Times New Roman"/>
        </w:rPr>
        <w:t>、公众意见表的网络链接</w:t>
      </w:r>
    </w:p>
    <w:p>
      <w:pPr>
        <w:spacing w:line="360" w:lineRule="auto"/>
        <w:ind w:firstLine="440" w:firstLineChars="200"/>
        <w:jc w:val="both"/>
        <w:rPr>
          <w:rFonts w:ascii="Times New Roman" w:hAnsi="Times New Roman" w:cs="Times New Roman"/>
        </w:rPr>
      </w:pPr>
      <w:r>
        <w:rPr>
          <w:rFonts w:hint="eastAsia" w:ascii="Times New Roman" w:hAnsi="Times New Roman" w:cs="Times New Roman"/>
          <w:lang w:val="en-US"/>
        </w:rPr>
        <w:t>公众调查意见</w:t>
      </w:r>
      <w:r>
        <w:rPr>
          <w:rFonts w:hint="eastAsia" w:ascii="Times New Roman" w:hAnsi="Times New Roman" w:cs="Times New Roman"/>
          <w:lang w:val="en-US" w:eastAsia="zh-CN"/>
        </w:rPr>
        <w:t>附件</w:t>
      </w:r>
      <w:bookmarkStart w:id="0" w:name="_GoBack"/>
      <w:bookmarkEnd w:id="0"/>
      <w:r>
        <w:rPr>
          <w:rFonts w:ascii="Times New Roman" w:hAnsi="Times New Roman" w:cs="Times New Roman"/>
          <w:lang w:val="en-US"/>
        </w:rPr>
        <w:t>。</w:t>
      </w:r>
    </w:p>
    <w:p>
      <w:pPr>
        <w:spacing w:line="360" w:lineRule="auto"/>
        <w:ind w:firstLine="442" w:firstLineChars="200"/>
        <w:jc w:val="both"/>
        <w:rPr>
          <w:rFonts w:ascii="Times New Roman" w:hAnsi="Times New Roman" w:cs="Times New Roman"/>
          <w:b/>
        </w:rPr>
      </w:pPr>
      <w:r>
        <w:rPr>
          <w:rFonts w:hint="eastAsia" w:ascii="Times New Roman" w:hAnsi="Times New Roman" w:cs="Times New Roman"/>
          <w:b/>
        </w:rPr>
        <w:t>五</w:t>
      </w:r>
      <w:r>
        <w:rPr>
          <w:rFonts w:ascii="Times New Roman" w:hAnsi="Times New Roman" w:cs="Times New Roman"/>
          <w:b/>
        </w:rPr>
        <w:t>、公众提出意见的方式和途径</w:t>
      </w:r>
    </w:p>
    <w:p>
      <w:pPr>
        <w:pStyle w:val="5"/>
        <w:spacing w:line="360" w:lineRule="auto"/>
        <w:ind w:firstLine="440" w:firstLineChars="200"/>
        <w:jc w:val="both"/>
        <w:rPr>
          <w:rFonts w:ascii="Times New Roman" w:hAnsi="Times New Roman" w:cs="Times New Roman"/>
        </w:rPr>
      </w:pPr>
      <w:r>
        <w:rPr>
          <w:rFonts w:ascii="Times New Roman" w:hAnsi="Times New Roman" w:cs="Times New Roman"/>
          <w:lang w:val="en-US"/>
        </w:rPr>
        <w:t>在环境影响报告表征求意见稿编制过程中，公众均可通过信函、电子邮件等上述联系方式向建设单位提出与环境影响评价相关的意见</w:t>
      </w:r>
      <w:r>
        <w:rPr>
          <w:rFonts w:hint="eastAsia" w:ascii="Times New Roman" w:hAnsi="Times New Roman" w:cs="Times New Roman"/>
          <w:lang w:val="en-US"/>
        </w:rPr>
        <w:t>。</w:t>
      </w:r>
    </w:p>
    <w:p>
      <w:pPr>
        <w:pStyle w:val="5"/>
        <w:spacing w:line="360" w:lineRule="auto"/>
        <w:ind w:firstLine="440" w:firstLineChars="200"/>
        <w:jc w:val="both"/>
        <w:rPr>
          <w:sz w:val="30"/>
        </w:rPr>
      </w:pPr>
      <w:r>
        <w:rPr>
          <w:rFonts w:hint="eastAsia" w:ascii="Times New Roman" w:hAnsi="Times New Roman" w:cs="Times New Roman"/>
        </w:rPr>
        <w:t>特此公告。</w:t>
      </w:r>
    </w:p>
    <w:p>
      <w:pPr>
        <w:pStyle w:val="5"/>
        <w:spacing w:line="360" w:lineRule="auto"/>
        <w:ind w:firstLine="4400" w:firstLineChars="2000"/>
      </w:pPr>
      <w:r>
        <w:rPr>
          <w:rFonts w:hint="eastAsia" w:ascii="Times New Roman" w:hAnsi="Times New Roman" w:cs="Times New Roman"/>
        </w:rPr>
        <w:t>国网四川省电力公司泸州供电公司</w:t>
      </w:r>
    </w:p>
    <w:p>
      <w:pPr>
        <w:pStyle w:val="5"/>
        <w:spacing w:before="40" w:line="360" w:lineRule="auto"/>
        <w:ind w:right="1138"/>
        <w:jc w:val="right"/>
        <w:rPr>
          <w:rFonts w:ascii="Times New Roman" w:hAnsi="Times New Roman" w:cs="Times New Roman"/>
          <w:lang w:val="en-US"/>
        </w:rPr>
      </w:pPr>
      <w:r>
        <w:rPr>
          <w:rFonts w:ascii="Times New Roman" w:hAnsi="Times New Roman" w:eastAsia="Times New Roman" w:cs="Times New Roman"/>
        </w:rPr>
        <w:t>202</w:t>
      </w:r>
      <w:r>
        <w:rPr>
          <w:rFonts w:ascii="Times New Roman" w:hAnsi="Times New Roman" w:cs="Times New Roman"/>
          <w:lang w:val="en-US"/>
        </w:rPr>
        <w:t>2</w:t>
      </w:r>
      <w:r>
        <w:rPr>
          <w:rFonts w:ascii="Times New Roman" w:hAnsi="Times New Roman" w:cs="Times New Roman"/>
        </w:rPr>
        <w:t>年</w:t>
      </w:r>
      <w:r>
        <w:rPr>
          <w:rFonts w:hint="eastAsia" w:ascii="Times New Roman" w:hAnsi="Times New Roman" w:cs="Times New Roman"/>
          <w:lang w:val="en-US" w:eastAsia="zh-CN"/>
        </w:rPr>
        <w:t>11</w:t>
      </w:r>
      <w:r>
        <w:rPr>
          <w:rFonts w:ascii="Times New Roman" w:hAnsi="Times New Roman" w:cs="Times New Roman"/>
        </w:rPr>
        <w:t>月</w:t>
      </w:r>
      <w:r>
        <w:rPr>
          <w:rFonts w:hint="eastAsia" w:ascii="Times New Roman" w:hAnsi="Times New Roman" w:cs="Times New Roman"/>
          <w:lang w:val="en-US" w:eastAsia="zh-CN"/>
        </w:rPr>
        <w:t>29</w:t>
      </w:r>
      <w:r>
        <w:rPr>
          <w:rFonts w:hint="eastAsia" w:ascii="Times New Roman" w:hAnsi="Times New Roman" w:cs="Times New Roman"/>
          <w:lang w:val="en-US"/>
        </w:rPr>
        <w:t>日</w:t>
      </w:r>
    </w:p>
    <w:sectPr>
      <w:pgSz w:w="11906" w:h="16838"/>
      <w:pgMar w:top="1134" w:right="1800" w:bottom="102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1MjgwZGQ1MzM5ZTE5MDRhZWY2NGU3ODAwNmJlNWIifQ=="/>
  </w:docVars>
  <w:rsids>
    <w:rsidRoot w:val="09FB1D32"/>
    <w:rsid w:val="001470E5"/>
    <w:rsid w:val="00235498"/>
    <w:rsid w:val="004F6E62"/>
    <w:rsid w:val="005562A6"/>
    <w:rsid w:val="00720A0F"/>
    <w:rsid w:val="0076187D"/>
    <w:rsid w:val="007C0E5C"/>
    <w:rsid w:val="00A36630"/>
    <w:rsid w:val="00D33AEE"/>
    <w:rsid w:val="00DD03E1"/>
    <w:rsid w:val="00DF2DA4"/>
    <w:rsid w:val="038325D2"/>
    <w:rsid w:val="068E5516"/>
    <w:rsid w:val="06BB5827"/>
    <w:rsid w:val="06CE2DBF"/>
    <w:rsid w:val="087E7822"/>
    <w:rsid w:val="09A17C56"/>
    <w:rsid w:val="09F204B1"/>
    <w:rsid w:val="09FB1D32"/>
    <w:rsid w:val="0C687956"/>
    <w:rsid w:val="0C9409B3"/>
    <w:rsid w:val="0D467D2B"/>
    <w:rsid w:val="0D8B0B49"/>
    <w:rsid w:val="0F055EE0"/>
    <w:rsid w:val="0FB47476"/>
    <w:rsid w:val="117B6FDE"/>
    <w:rsid w:val="12336561"/>
    <w:rsid w:val="13123F1B"/>
    <w:rsid w:val="1327289B"/>
    <w:rsid w:val="13D50C28"/>
    <w:rsid w:val="148107D5"/>
    <w:rsid w:val="15166D77"/>
    <w:rsid w:val="17023C09"/>
    <w:rsid w:val="170240B9"/>
    <w:rsid w:val="17115DDD"/>
    <w:rsid w:val="17BB2FE4"/>
    <w:rsid w:val="18BE4228"/>
    <w:rsid w:val="192E2002"/>
    <w:rsid w:val="19D92807"/>
    <w:rsid w:val="1A6C2697"/>
    <w:rsid w:val="1AA70EF9"/>
    <w:rsid w:val="1B222461"/>
    <w:rsid w:val="1B8B2FFB"/>
    <w:rsid w:val="1C4A785C"/>
    <w:rsid w:val="1D294E67"/>
    <w:rsid w:val="1F122ED5"/>
    <w:rsid w:val="201155EC"/>
    <w:rsid w:val="22105799"/>
    <w:rsid w:val="22D8603F"/>
    <w:rsid w:val="250619AE"/>
    <w:rsid w:val="250749E2"/>
    <w:rsid w:val="261766EE"/>
    <w:rsid w:val="278170DB"/>
    <w:rsid w:val="27BB7CDD"/>
    <w:rsid w:val="29D5234D"/>
    <w:rsid w:val="2ABD4296"/>
    <w:rsid w:val="2AE32C46"/>
    <w:rsid w:val="2E840E29"/>
    <w:rsid w:val="2EF20488"/>
    <w:rsid w:val="2FF7346D"/>
    <w:rsid w:val="30DB3492"/>
    <w:rsid w:val="326B55F3"/>
    <w:rsid w:val="32AA312D"/>
    <w:rsid w:val="33985367"/>
    <w:rsid w:val="35EE71E8"/>
    <w:rsid w:val="36054D5D"/>
    <w:rsid w:val="36EB0A23"/>
    <w:rsid w:val="37493F6A"/>
    <w:rsid w:val="376736AE"/>
    <w:rsid w:val="37F27DEE"/>
    <w:rsid w:val="3A6B5D97"/>
    <w:rsid w:val="3AD75E48"/>
    <w:rsid w:val="3AED2ACE"/>
    <w:rsid w:val="3BEC4898"/>
    <w:rsid w:val="3BFC46F4"/>
    <w:rsid w:val="3C2765AA"/>
    <w:rsid w:val="3DAE7CA0"/>
    <w:rsid w:val="3E22178F"/>
    <w:rsid w:val="40AA31DF"/>
    <w:rsid w:val="40EF294F"/>
    <w:rsid w:val="41437879"/>
    <w:rsid w:val="41562AF9"/>
    <w:rsid w:val="41D86728"/>
    <w:rsid w:val="42AC47E3"/>
    <w:rsid w:val="42DA5063"/>
    <w:rsid w:val="4339622E"/>
    <w:rsid w:val="43543068"/>
    <w:rsid w:val="436112E1"/>
    <w:rsid w:val="451B7357"/>
    <w:rsid w:val="46927C50"/>
    <w:rsid w:val="47514B26"/>
    <w:rsid w:val="494E6E85"/>
    <w:rsid w:val="4A0268A5"/>
    <w:rsid w:val="4AC22CAE"/>
    <w:rsid w:val="4B410375"/>
    <w:rsid w:val="4B8940F4"/>
    <w:rsid w:val="4B8E7989"/>
    <w:rsid w:val="4D471EEE"/>
    <w:rsid w:val="4DC1579E"/>
    <w:rsid w:val="4EC72A8D"/>
    <w:rsid w:val="515E01E8"/>
    <w:rsid w:val="51BF53BC"/>
    <w:rsid w:val="51CE2237"/>
    <w:rsid w:val="521A547C"/>
    <w:rsid w:val="52815ED9"/>
    <w:rsid w:val="53342080"/>
    <w:rsid w:val="536D56CA"/>
    <w:rsid w:val="55234D2A"/>
    <w:rsid w:val="567D1883"/>
    <w:rsid w:val="56AD2D63"/>
    <w:rsid w:val="58705740"/>
    <w:rsid w:val="58A35A4F"/>
    <w:rsid w:val="5932390E"/>
    <w:rsid w:val="59F6057D"/>
    <w:rsid w:val="5AF55278"/>
    <w:rsid w:val="5BBC5BCE"/>
    <w:rsid w:val="5DCE3D00"/>
    <w:rsid w:val="5E341674"/>
    <w:rsid w:val="5EDB5F93"/>
    <w:rsid w:val="5F5A2333"/>
    <w:rsid w:val="5FE93541"/>
    <w:rsid w:val="606303E1"/>
    <w:rsid w:val="6094289E"/>
    <w:rsid w:val="60ED6274"/>
    <w:rsid w:val="613876CD"/>
    <w:rsid w:val="61FC2B9E"/>
    <w:rsid w:val="62CA07F9"/>
    <w:rsid w:val="644B75A0"/>
    <w:rsid w:val="644E7315"/>
    <w:rsid w:val="64D224C6"/>
    <w:rsid w:val="66CD60E6"/>
    <w:rsid w:val="66E4436D"/>
    <w:rsid w:val="67442F8B"/>
    <w:rsid w:val="67A85212"/>
    <w:rsid w:val="683D381B"/>
    <w:rsid w:val="69597D05"/>
    <w:rsid w:val="6AFE676C"/>
    <w:rsid w:val="6B2F0256"/>
    <w:rsid w:val="6C94214B"/>
    <w:rsid w:val="6DC6077E"/>
    <w:rsid w:val="6E4C5C05"/>
    <w:rsid w:val="6F1F1ECC"/>
    <w:rsid w:val="6F363E5A"/>
    <w:rsid w:val="6F7044D6"/>
    <w:rsid w:val="6F781BCC"/>
    <w:rsid w:val="6FBA40CD"/>
    <w:rsid w:val="70893AA1"/>
    <w:rsid w:val="710D0185"/>
    <w:rsid w:val="712F289B"/>
    <w:rsid w:val="715E4F2E"/>
    <w:rsid w:val="71883D59"/>
    <w:rsid w:val="71F71B70"/>
    <w:rsid w:val="7280201C"/>
    <w:rsid w:val="72851335"/>
    <w:rsid w:val="736B74AC"/>
    <w:rsid w:val="74832893"/>
    <w:rsid w:val="74E766F4"/>
    <w:rsid w:val="75CD61DE"/>
    <w:rsid w:val="76C97C72"/>
    <w:rsid w:val="76F338F3"/>
    <w:rsid w:val="7836450F"/>
    <w:rsid w:val="7C876707"/>
    <w:rsid w:val="7E494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1"/>
    <w:pPr>
      <w:spacing w:before="1"/>
      <w:ind w:left="800"/>
      <w:outlineLvl w:val="1"/>
    </w:pPr>
    <w:rPr>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360" w:lineRule="auto"/>
    </w:pPr>
    <w:rPr>
      <w:sz w:val="24"/>
      <w:szCs w:val="20"/>
    </w:rPr>
  </w:style>
  <w:style w:type="paragraph" w:styleId="4">
    <w:name w:val="annotation text"/>
    <w:basedOn w:val="1"/>
    <w:qFormat/>
    <w:uiPriority w:val="99"/>
    <w:rPr>
      <w:rFonts w:ascii="Calibri" w:hAnsi="Calibri"/>
    </w:rPr>
  </w:style>
  <w:style w:type="paragraph" w:styleId="5">
    <w:name w:val="Body Text"/>
    <w:basedOn w:val="1"/>
    <w:qFormat/>
    <w:uiPriority w:val="1"/>
  </w:style>
  <w:style w:type="paragraph" w:styleId="6">
    <w:name w:val="footer"/>
    <w:basedOn w:val="1"/>
    <w:link w:val="12"/>
    <w:qFormat/>
    <w:uiPriority w:val="0"/>
    <w:pPr>
      <w:tabs>
        <w:tab w:val="center" w:pos="4153"/>
        <w:tab w:val="right" w:pos="8306"/>
      </w:tabs>
      <w:snapToGrid w:val="0"/>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000FF"/>
      <w:u w:val="single"/>
    </w:rPr>
  </w:style>
  <w:style w:type="character" w:customStyle="1" w:styleId="11">
    <w:name w:val="页眉 Char"/>
    <w:basedOn w:val="9"/>
    <w:link w:val="7"/>
    <w:qFormat/>
    <w:uiPriority w:val="0"/>
    <w:rPr>
      <w:rFonts w:ascii="宋体" w:hAnsi="宋体" w:cs="宋体"/>
      <w:sz w:val="18"/>
      <w:szCs w:val="18"/>
      <w:lang w:val="zh-CN" w:bidi="zh-CN"/>
    </w:rPr>
  </w:style>
  <w:style w:type="character" w:customStyle="1" w:styleId="12">
    <w:name w:val="页脚 Char"/>
    <w:basedOn w:val="9"/>
    <w:link w:val="6"/>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524</Words>
  <Characters>658</Characters>
  <Lines>5</Lines>
  <Paragraphs>1</Paragraphs>
  <TotalTime>3</TotalTime>
  <ScaleCrop>false</ScaleCrop>
  <LinksUpToDate>false</LinksUpToDate>
  <CharactersWithSpaces>663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2022-01-12T01:42:00Z</dcterms:created>
  <dc:creator>Z</dc:creator>
  <cp:lastModifiedBy>老碧</cp:lastModifiedBy>
  <dcterms:modified xsi:type="dcterms:W3CDTF">2022-11-28T08:19:53Z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B6359B9338BE46199F6DDE18758C2F55</vt:lpwstr>
  </property>
</Properties>
</file>